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042B7F" w14:textId="77777777" w:rsidR="00970905" w:rsidRPr="00970905" w:rsidRDefault="00970905" w:rsidP="00970905">
      <w:pPr>
        <w:spacing w:after="150" w:line="240" w:lineRule="auto"/>
        <w:jc w:val="center"/>
        <w:rPr>
          <w:rFonts w:ascii="Open Sans" w:hAnsi="Open Sans" w:cs="Open Sans"/>
          <w:color w:val="000000"/>
          <w:kern w:val="0"/>
          <w:sz w:val="21"/>
          <w:szCs w:val="21"/>
          <w14:ligatures w14:val="none"/>
        </w:rPr>
      </w:pPr>
      <w:r w:rsidRPr="00970905">
        <w:rPr>
          <w:rFonts w:ascii="Open Sans" w:hAnsi="Open Sans" w:cs="Open Sans"/>
          <w:b/>
          <w:bCs/>
          <w:color w:val="000000"/>
          <w:kern w:val="0"/>
          <w:sz w:val="21"/>
          <w:szCs w:val="21"/>
          <w14:ligatures w14:val="none"/>
        </w:rPr>
        <w:t>APEL NA SIERPIEŃ 2026 - MIESIĄC ABSTYNENCJI</w:t>
      </w:r>
    </w:p>
    <w:p w14:paraId="180556B8" w14:textId="77777777" w:rsidR="00970905" w:rsidRPr="00970905" w:rsidRDefault="00970905" w:rsidP="00970905">
      <w:pPr>
        <w:spacing w:after="150" w:line="240" w:lineRule="auto"/>
        <w:jc w:val="both"/>
        <w:rPr>
          <w:rFonts w:ascii="Open Sans" w:hAnsi="Open Sans" w:cs="Open Sans"/>
          <w:color w:val="000000"/>
          <w:kern w:val="0"/>
          <w:sz w:val="21"/>
          <w:szCs w:val="21"/>
          <w14:ligatures w14:val="none"/>
        </w:rPr>
      </w:pPr>
      <w:r w:rsidRPr="00970905">
        <w:rPr>
          <w:rFonts w:ascii="Open Sans" w:hAnsi="Open Sans" w:cs="Open Sans"/>
          <w:color w:val="000000"/>
          <w:kern w:val="0"/>
          <w:sz w:val="21"/>
          <w:szCs w:val="21"/>
          <w14:ligatures w14:val="none"/>
        </w:rPr>
        <w:t>Tegoroczna inicjatywa sierpnia – miesiąca abstynencji wpisuje się w ważny jubileusz 70-lecia Jasnogórskich Ślubów Narodu. 26 sierpnia 1956 roku na Jasnej Górze dokonał się – według słów więzionego wówczas bł. Prymasa Stefana Wyszyńskiego – „prawdziwy cud”, który odmienił oblicze polskiej ziemi. Oto nad pogrążoną w ciemnościach komunistycznego reżimu Ojczyzną zabłysło światło nadziei. Naród uwierzył, że z pomocą Maryi pozostanie wierny Chrystusowi i Jego Kościołowi. Uwierzył, że odzyska prawdziwą wolność. I tak rozpoczęła się mozolna praca nad wykorzenianiem wad narodowych i zdobywaniem cnót moralnych. Przyrzekliśmy bowiem Pani Jasnogórskiej „wypowiedzieć walkę lenistwu i lekkomyślności, marnotrawstwu, pijaństwu i rozwiązłości”. Przyrzekliśmy „zdobywać cnoty: wierności i sumienności, pracowitości i oszczędności, wyrzeczenia się siebie i wzajemnego poszanowania, miłości i sprawiedliwości społecznej”.</w:t>
      </w:r>
    </w:p>
    <w:p w14:paraId="1FDC916F" w14:textId="77777777" w:rsidR="00970905" w:rsidRPr="00970905" w:rsidRDefault="00970905" w:rsidP="00970905">
      <w:pPr>
        <w:spacing w:after="150" w:line="240" w:lineRule="auto"/>
        <w:jc w:val="both"/>
        <w:rPr>
          <w:rFonts w:ascii="Open Sans" w:hAnsi="Open Sans" w:cs="Open Sans"/>
          <w:color w:val="000000"/>
          <w:kern w:val="0"/>
          <w:sz w:val="21"/>
          <w:szCs w:val="21"/>
          <w14:ligatures w14:val="none"/>
        </w:rPr>
      </w:pPr>
      <w:r w:rsidRPr="00970905">
        <w:rPr>
          <w:rFonts w:ascii="Open Sans" w:hAnsi="Open Sans" w:cs="Open Sans"/>
          <w:color w:val="000000"/>
          <w:kern w:val="0"/>
          <w:sz w:val="21"/>
          <w:szCs w:val="21"/>
          <w14:ligatures w14:val="none"/>
        </w:rPr>
        <w:t>Tę pracę Kościół w Polsce prowadzi nieprzerwanie, świadomy odpowiedzialności za złożone przed laty Jasnogórskie Śluby Narodu.</w:t>
      </w:r>
    </w:p>
    <w:p w14:paraId="6BC42454" w14:textId="77777777" w:rsidR="00970905" w:rsidRPr="00970905" w:rsidRDefault="00970905" w:rsidP="00970905">
      <w:pPr>
        <w:spacing w:after="150" w:line="240" w:lineRule="auto"/>
        <w:rPr>
          <w:rFonts w:ascii="Open Sans" w:hAnsi="Open Sans" w:cs="Open Sans"/>
          <w:color w:val="000000"/>
          <w:kern w:val="0"/>
          <w:sz w:val="21"/>
          <w:szCs w:val="21"/>
          <w14:ligatures w14:val="none"/>
        </w:rPr>
      </w:pPr>
      <w:r w:rsidRPr="00970905">
        <w:rPr>
          <w:rFonts w:ascii="Open Sans" w:hAnsi="Open Sans" w:cs="Open Sans"/>
          <w:b/>
          <w:bCs/>
          <w:color w:val="000000"/>
          <w:kern w:val="0"/>
          <w:sz w:val="21"/>
          <w:szCs w:val="21"/>
          <w14:ligatures w14:val="none"/>
        </w:rPr>
        <w:t>Polska silna wiarą i trzeźwością</w:t>
      </w:r>
    </w:p>
    <w:p w14:paraId="5EB29A45" w14:textId="77777777" w:rsidR="00970905" w:rsidRPr="00970905" w:rsidRDefault="00970905" w:rsidP="00970905">
      <w:pPr>
        <w:spacing w:after="150" w:line="240" w:lineRule="auto"/>
        <w:jc w:val="both"/>
        <w:rPr>
          <w:rFonts w:ascii="Open Sans" w:hAnsi="Open Sans" w:cs="Open Sans"/>
          <w:color w:val="000000"/>
          <w:kern w:val="0"/>
          <w:sz w:val="21"/>
          <w:szCs w:val="21"/>
          <w14:ligatures w14:val="none"/>
        </w:rPr>
      </w:pPr>
      <w:r w:rsidRPr="00970905">
        <w:rPr>
          <w:rFonts w:ascii="Open Sans" w:hAnsi="Open Sans" w:cs="Open Sans"/>
          <w:color w:val="000000"/>
          <w:kern w:val="0"/>
          <w:sz w:val="21"/>
          <w:szCs w:val="21"/>
          <w14:ligatures w14:val="none"/>
        </w:rPr>
        <w:t>Wśród ważnych wartości, na których powinniśmy budować silną Ojczyznę, szczególne miejsce zajmuje wiara chrześcijańska i trzeźwość. One wprost decydują o wolności wewnętrznej Polaków i pomagają w zachowaniu niepodległości.</w:t>
      </w:r>
    </w:p>
    <w:p w14:paraId="04D532F2" w14:textId="77777777" w:rsidR="00970905" w:rsidRPr="00970905" w:rsidRDefault="00970905" w:rsidP="00970905">
      <w:pPr>
        <w:spacing w:after="150" w:line="240" w:lineRule="auto"/>
        <w:jc w:val="both"/>
        <w:rPr>
          <w:rFonts w:ascii="Open Sans" w:hAnsi="Open Sans" w:cs="Open Sans"/>
          <w:color w:val="000000"/>
          <w:kern w:val="0"/>
          <w:sz w:val="21"/>
          <w:szCs w:val="21"/>
          <w14:ligatures w14:val="none"/>
        </w:rPr>
      </w:pPr>
      <w:r w:rsidRPr="00970905">
        <w:rPr>
          <w:rFonts w:ascii="Open Sans" w:hAnsi="Open Sans" w:cs="Open Sans"/>
          <w:color w:val="000000"/>
          <w:kern w:val="0"/>
          <w:sz w:val="21"/>
          <w:szCs w:val="21"/>
          <w14:ligatures w14:val="none"/>
        </w:rPr>
        <w:t>Wiara daje wyjątkową motywację i wsparcie, aby troszczyć się o trzeźwe życie we wszystkich jego wymiarach. To Chrystus – Dawca prawdziwej wolności jest dla wierzących wzorem do naśladowania i źródłem siły. Żywa wiara, systematyczne praktyki religijne, wytrwała praca nad sobą, życie zgodne z wymaganiami Ewangelii chronią przed szkodliwym i ryzykownym zachowaniem, chronią przed pułapką różnych nałogów. Człowiek, który tak postępuje, kroczy drogą życia i szczęścia. Wiara i trzeźwość to fundament zjednoczonych miłością rodzin, wspólnot i całego narodu. To szansa na pomyślny rozwój naszej Ojczyzny.</w:t>
      </w:r>
    </w:p>
    <w:p w14:paraId="02101448" w14:textId="77777777" w:rsidR="00970905" w:rsidRPr="00970905" w:rsidRDefault="00970905" w:rsidP="00970905">
      <w:pPr>
        <w:spacing w:after="150" w:line="240" w:lineRule="auto"/>
        <w:rPr>
          <w:rFonts w:ascii="Open Sans" w:hAnsi="Open Sans" w:cs="Open Sans"/>
          <w:color w:val="000000"/>
          <w:kern w:val="0"/>
          <w:sz w:val="21"/>
          <w:szCs w:val="21"/>
          <w14:ligatures w14:val="none"/>
        </w:rPr>
      </w:pPr>
      <w:r w:rsidRPr="00970905">
        <w:rPr>
          <w:rFonts w:ascii="Open Sans" w:hAnsi="Open Sans" w:cs="Open Sans"/>
          <w:b/>
          <w:bCs/>
          <w:color w:val="000000"/>
          <w:kern w:val="0"/>
          <w:sz w:val="21"/>
          <w:szCs w:val="21"/>
          <w14:ligatures w14:val="none"/>
        </w:rPr>
        <w:t>Polska potrzebuje odnowy moralnej</w:t>
      </w:r>
    </w:p>
    <w:p w14:paraId="3DE6C1A2" w14:textId="77777777" w:rsidR="00970905" w:rsidRPr="00970905" w:rsidRDefault="00970905" w:rsidP="00970905">
      <w:pPr>
        <w:spacing w:after="150" w:line="240" w:lineRule="auto"/>
        <w:jc w:val="both"/>
        <w:rPr>
          <w:rFonts w:ascii="Open Sans" w:hAnsi="Open Sans" w:cs="Open Sans"/>
          <w:color w:val="000000"/>
          <w:kern w:val="0"/>
          <w:sz w:val="21"/>
          <w:szCs w:val="21"/>
          <w14:ligatures w14:val="none"/>
        </w:rPr>
      </w:pPr>
      <w:r w:rsidRPr="00970905">
        <w:rPr>
          <w:rFonts w:ascii="Open Sans" w:hAnsi="Open Sans" w:cs="Open Sans"/>
          <w:color w:val="000000"/>
          <w:kern w:val="0"/>
          <w:sz w:val="21"/>
          <w:szCs w:val="21"/>
          <w14:ligatures w14:val="none"/>
        </w:rPr>
        <w:t>Odnowa moralna narodu jest stałym zadaniem kolejnych pokoleń Polaków. Miłość Chrystusa, Kościoła i Ojczyzny domaga się w każdym czasie, także dzisiaj, odważnych i konsekwentnych działań na rzecz przywrócenia pokoju, jedności, ładu moralnego i miłości społecznej. Do tego potrzebna jest trzeźwość. Bł. kard. Stefan Wyszyński głosił z mocą, że „Naród, który walczy o najszlachetniejsze ideały, musi być trzeźwy!”. Dlatego walkę z pijaństwem umieścił w tekście Ślubów i później wytrwale pracował, aby naród dotrzymał tego przyrzeczenia. Warto wiedzieć, że wówczas spożycie alkoholu było trzykrotnie mniejsze niż obecnie.</w:t>
      </w:r>
    </w:p>
    <w:p w14:paraId="589F3586" w14:textId="77777777" w:rsidR="00970905" w:rsidRPr="00970905" w:rsidRDefault="00970905" w:rsidP="00970905">
      <w:pPr>
        <w:spacing w:after="150" w:line="240" w:lineRule="auto"/>
        <w:jc w:val="both"/>
        <w:rPr>
          <w:rFonts w:ascii="Open Sans" w:hAnsi="Open Sans" w:cs="Open Sans"/>
          <w:color w:val="000000"/>
          <w:kern w:val="0"/>
          <w:sz w:val="21"/>
          <w:szCs w:val="21"/>
          <w14:ligatures w14:val="none"/>
        </w:rPr>
      </w:pPr>
      <w:r w:rsidRPr="00970905">
        <w:rPr>
          <w:rFonts w:ascii="Open Sans" w:hAnsi="Open Sans" w:cs="Open Sans"/>
          <w:color w:val="000000"/>
          <w:kern w:val="0"/>
          <w:sz w:val="21"/>
          <w:szCs w:val="21"/>
          <w14:ligatures w14:val="none"/>
        </w:rPr>
        <w:t>W naszej Ojczyźnie wciąż dominują problemy związane z nadużywaniem alkoholu przez osoby dorosłe i z sięganiem po alkohol przez nieletnich. Tragiczne żniwo zbiera także wśród Polaków, zwłaszcza młodych, nikotynizm, narkomania, pornografia, uzależnienie od gier komputerowych, mediów społecznościowych itp. Te zjawiska bardzo często wiążą się z sięganiem po alkohol, aby uciec od problemów i zapomnieć o dramatycznych konsekwencjach swojego postępowania. Tak pogłębiają się problemy, a zło rozlewa się na coraz większy krąg osób.</w:t>
      </w:r>
    </w:p>
    <w:p w14:paraId="6ED54612" w14:textId="77777777" w:rsidR="00970905" w:rsidRPr="00970905" w:rsidRDefault="00970905" w:rsidP="00970905">
      <w:pPr>
        <w:spacing w:after="150" w:line="240" w:lineRule="auto"/>
        <w:jc w:val="both"/>
        <w:rPr>
          <w:rFonts w:ascii="Open Sans" w:hAnsi="Open Sans" w:cs="Open Sans"/>
          <w:color w:val="000000"/>
          <w:kern w:val="0"/>
          <w:sz w:val="21"/>
          <w:szCs w:val="21"/>
          <w14:ligatures w14:val="none"/>
        </w:rPr>
      </w:pPr>
      <w:r w:rsidRPr="00970905">
        <w:rPr>
          <w:rFonts w:ascii="Open Sans" w:hAnsi="Open Sans" w:cs="Open Sans"/>
          <w:color w:val="000000"/>
          <w:kern w:val="0"/>
          <w:sz w:val="21"/>
          <w:szCs w:val="21"/>
          <w14:ligatures w14:val="none"/>
        </w:rPr>
        <w:t>W Polsce uzależnienie od alkoholu i picie ryzykowne wywiera negatywny wpływ na wiele sektorów życia społecznego. Generuje ogromne obciążenie dla systemu opieki zdrowotnej sprzyjając chorobom i przedwczesnym zgonom. Problemy alkoholowe osłabiają nas ekonomicznie, powodują stałe straty kilkakrotnie przewyższające wpływy z akcyzy i innych podatków. Tracimy więc na tym wszyscy, za wyjątkiem biznesu alkoholowego. Nadużywanie alkoholu sprzyja przestępczości, powoduje destrukcję – zwłaszcza w rodzinach. Słusznie porównuje się pijaństwo z otwartą raną na duszy narodu. Raną, z której stale płynie krew, osłabiając narodowy organizm.</w:t>
      </w:r>
    </w:p>
    <w:p w14:paraId="06EE0C11" w14:textId="77777777" w:rsidR="00970905" w:rsidRPr="00970905" w:rsidRDefault="00970905" w:rsidP="00970905">
      <w:pPr>
        <w:spacing w:after="150" w:line="240" w:lineRule="auto"/>
        <w:rPr>
          <w:rFonts w:ascii="Open Sans" w:hAnsi="Open Sans" w:cs="Open Sans"/>
          <w:color w:val="000000"/>
          <w:kern w:val="0"/>
          <w:sz w:val="21"/>
          <w:szCs w:val="21"/>
          <w14:ligatures w14:val="none"/>
        </w:rPr>
      </w:pPr>
      <w:r w:rsidRPr="00970905">
        <w:rPr>
          <w:rFonts w:ascii="Open Sans" w:hAnsi="Open Sans" w:cs="Open Sans"/>
          <w:b/>
          <w:bCs/>
          <w:color w:val="000000"/>
          <w:kern w:val="0"/>
          <w:sz w:val="21"/>
          <w:szCs w:val="21"/>
          <w14:ligatures w14:val="none"/>
        </w:rPr>
        <w:t>Ku trzeźwości Narodu!</w:t>
      </w:r>
    </w:p>
    <w:p w14:paraId="75518E76" w14:textId="77777777" w:rsidR="00970905" w:rsidRPr="00970905" w:rsidRDefault="00970905" w:rsidP="00970905">
      <w:pPr>
        <w:spacing w:after="150" w:line="240" w:lineRule="auto"/>
        <w:jc w:val="both"/>
        <w:rPr>
          <w:rFonts w:ascii="Open Sans" w:hAnsi="Open Sans" w:cs="Open Sans"/>
          <w:color w:val="000000"/>
          <w:kern w:val="0"/>
          <w:sz w:val="21"/>
          <w:szCs w:val="21"/>
          <w14:ligatures w14:val="none"/>
        </w:rPr>
      </w:pPr>
      <w:r w:rsidRPr="00970905">
        <w:rPr>
          <w:rFonts w:ascii="Open Sans" w:hAnsi="Open Sans" w:cs="Open Sans"/>
          <w:color w:val="000000"/>
          <w:kern w:val="0"/>
          <w:sz w:val="21"/>
          <w:szCs w:val="21"/>
          <w14:ligatures w14:val="none"/>
        </w:rPr>
        <w:t>Droga „ku trzeźwości Narodu” jest trudna i wymaga wspólnego wysiłku Polaków. Potrzebne jest zjednoczenie ponad podziałami i stawianie dobra narodu ponad swoje interesy. Troska o trzeźwość jest sprawdzianem autentycznej miłości Ojczyzny. Należy wspierać wszelkie dobre inicjatywy, których celem jest ograniczenie spożycia alkoholu i wychowanie młodego pokolenia w trzeźwości. Istotą tych działań jest odpowiedzialność za stan narodu, za jego zdrowie fizyczne, moralne i duchowe.</w:t>
      </w:r>
    </w:p>
    <w:p w14:paraId="54D33E1A" w14:textId="77777777" w:rsidR="00970905" w:rsidRPr="00970905" w:rsidRDefault="00970905" w:rsidP="00970905">
      <w:pPr>
        <w:spacing w:after="150" w:line="240" w:lineRule="auto"/>
        <w:jc w:val="both"/>
        <w:rPr>
          <w:rFonts w:ascii="Open Sans" w:hAnsi="Open Sans" w:cs="Open Sans"/>
          <w:color w:val="000000"/>
          <w:kern w:val="0"/>
          <w:sz w:val="21"/>
          <w:szCs w:val="21"/>
          <w14:ligatures w14:val="none"/>
        </w:rPr>
      </w:pPr>
      <w:r w:rsidRPr="00970905">
        <w:rPr>
          <w:rFonts w:ascii="Open Sans" w:hAnsi="Open Sans" w:cs="Open Sans"/>
          <w:color w:val="000000"/>
          <w:kern w:val="0"/>
          <w:sz w:val="21"/>
          <w:szCs w:val="21"/>
          <w14:ligatures w14:val="none"/>
        </w:rPr>
        <w:t>Pielęgnowanie trzeźwości musi być połączone z troską o inne ważne wartości, takie jak: poszanowanie życia ludzkiego, budowanie silnych rodzin, wychowanie młodego pokolenia w duchu wartości chrześcijańskich, pielęgnowanie historii i tradycji ojczystej. Jeśli tego zabraknie, nawet najlepsze inicjatywy mogą nas nie doprowadzić do celu, jakim jest prawdziwa wolność Polaków.</w:t>
      </w:r>
    </w:p>
    <w:p w14:paraId="4702413D" w14:textId="77777777" w:rsidR="00970905" w:rsidRPr="00970905" w:rsidRDefault="00970905" w:rsidP="00970905">
      <w:pPr>
        <w:spacing w:after="150" w:line="240" w:lineRule="auto"/>
        <w:rPr>
          <w:rFonts w:ascii="Open Sans" w:hAnsi="Open Sans" w:cs="Open Sans"/>
          <w:color w:val="000000"/>
          <w:kern w:val="0"/>
          <w:sz w:val="21"/>
          <w:szCs w:val="21"/>
          <w14:ligatures w14:val="none"/>
        </w:rPr>
      </w:pPr>
      <w:r w:rsidRPr="00970905">
        <w:rPr>
          <w:rFonts w:ascii="Open Sans" w:hAnsi="Open Sans" w:cs="Open Sans"/>
          <w:b/>
          <w:bCs/>
          <w:color w:val="000000"/>
          <w:kern w:val="0"/>
          <w:sz w:val="21"/>
          <w:szCs w:val="21"/>
          <w14:ligatures w14:val="none"/>
        </w:rPr>
        <w:t>Jubileuszowy dar serca dla Maryi, Królowej Polski</w:t>
      </w:r>
    </w:p>
    <w:p w14:paraId="3C8D9A2D" w14:textId="77777777" w:rsidR="00970905" w:rsidRPr="00970905" w:rsidRDefault="00970905" w:rsidP="00970905">
      <w:pPr>
        <w:spacing w:after="150" w:line="240" w:lineRule="auto"/>
        <w:jc w:val="both"/>
        <w:rPr>
          <w:rFonts w:ascii="Open Sans" w:hAnsi="Open Sans" w:cs="Open Sans"/>
          <w:color w:val="000000"/>
          <w:kern w:val="0"/>
          <w:sz w:val="21"/>
          <w:szCs w:val="21"/>
          <w14:ligatures w14:val="none"/>
        </w:rPr>
      </w:pPr>
      <w:r w:rsidRPr="00970905">
        <w:rPr>
          <w:rFonts w:ascii="Open Sans" w:hAnsi="Open Sans" w:cs="Open Sans"/>
          <w:color w:val="000000"/>
          <w:kern w:val="0"/>
          <w:sz w:val="21"/>
          <w:szCs w:val="21"/>
          <w14:ligatures w14:val="none"/>
        </w:rPr>
        <w:t>Kiedy w 1956 roku, kilka dni po wyjściu z więzienia, bł. Prymas Wyszyński pojechał na Jasną Górę, ze wzruszeniem wspominał, jak bardzo chciał być razem z narodem podczas sierpniowych Ślubów. Mówił: „Czułem, że wielką chwałę Królowej Polski ktoś musi okupić. (…) Że duchowe odrodzenie Narodu musi bardzo kosztować”. Na koniec ten wyniszczony więzieniem Pasterz dodał z mocą: „Gotów jestem zawsze na wszystko, byleby tylko Polska pozostała królestwem Maryi i Jej Boskiego Syna”.</w:t>
      </w:r>
    </w:p>
    <w:p w14:paraId="1F608219" w14:textId="77777777" w:rsidR="00970905" w:rsidRPr="00970905" w:rsidRDefault="00970905" w:rsidP="00970905">
      <w:pPr>
        <w:spacing w:after="150" w:line="240" w:lineRule="auto"/>
        <w:jc w:val="both"/>
        <w:rPr>
          <w:rFonts w:ascii="Open Sans" w:hAnsi="Open Sans" w:cs="Open Sans"/>
          <w:color w:val="000000"/>
          <w:kern w:val="0"/>
          <w:sz w:val="21"/>
          <w:szCs w:val="21"/>
          <w14:ligatures w14:val="none"/>
        </w:rPr>
      </w:pPr>
      <w:r w:rsidRPr="00970905">
        <w:rPr>
          <w:rFonts w:ascii="Open Sans" w:hAnsi="Open Sans" w:cs="Open Sans"/>
          <w:color w:val="000000"/>
          <w:kern w:val="0"/>
          <w:sz w:val="21"/>
          <w:szCs w:val="21"/>
          <w14:ligatures w14:val="none"/>
        </w:rPr>
        <w:t>Oby i w naszych sercach była taka gotowość do ofiar, byleby tylko nasza Ojczyzna była rzeczywistym królestwem Maryi i Jezusa.</w:t>
      </w:r>
    </w:p>
    <w:p w14:paraId="546BB313" w14:textId="77777777" w:rsidR="00970905" w:rsidRPr="00970905" w:rsidRDefault="00970905" w:rsidP="00970905">
      <w:pPr>
        <w:spacing w:after="150" w:line="240" w:lineRule="auto"/>
        <w:jc w:val="both"/>
        <w:rPr>
          <w:rFonts w:ascii="Open Sans" w:hAnsi="Open Sans" w:cs="Open Sans"/>
          <w:color w:val="000000"/>
          <w:kern w:val="0"/>
          <w:sz w:val="21"/>
          <w:szCs w:val="21"/>
          <w14:ligatures w14:val="none"/>
        </w:rPr>
      </w:pPr>
      <w:r w:rsidRPr="00970905">
        <w:rPr>
          <w:rFonts w:ascii="Open Sans" w:hAnsi="Open Sans" w:cs="Open Sans"/>
          <w:color w:val="000000"/>
          <w:kern w:val="0"/>
          <w:sz w:val="21"/>
          <w:szCs w:val="21"/>
          <w14:ligatures w14:val="none"/>
        </w:rPr>
        <w:t>Dlatego w duchu odpowiedzialności za Polskę i w poczuciu wdzięczności za Jasnogórskie Śluby Narodu ofiarujmy Bogu przez ręce Maryi, Królowej Polski, dar dobrowolnej abstynencji od alkoholu. Niech tegoroczny sierpień stanie się nowym zaczynem wytężonej pracy nad odnową naszych serc, rodzin, wspólnot i całej naszej Ojczyzny. Wszystkim, którzy odpowiadając na Apel sierpniowy włączą się w dzieło troski o trzeźwość narodu, z serca dziękuję i błogosławię! Możecie z dumą powiedzieć: mój dar dobrowolnej abstynencji jest wielką prośbą do Matki Bożej o wolność dla uzależnionych i nadużywających alkoholu. Jest też pięknym świadectwem dla dzieci i młodzieży, umocnieniem dla abstynentów i pomocą dla Ojczyzny.</w:t>
      </w:r>
    </w:p>
    <w:p w14:paraId="42C1D05F" w14:textId="77777777" w:rsidR="00970905" w:rsidRPr="00970905" w:rsidRDefault="00970905" w:rsidP="00970905">
      <w:pPr>
        <w:spacing w:after="150" w:line="240" w:lineRule="auto"/>
        <w:jc w:val="both"/>
        <w:rPr>
          <w:rFonts w:ascii="Open Sans" w:hAnsi="Open Sans" w:cs="Open Sans"/>
          <w:color w:val="000000"/>
          <w:kern w:val="0"/>
          <w:sz w:val="21"/>
          <w:szCs w:val="21"/>
          <w14:ligatures w14:val="none"/>
        </w:rPr>
      </w:pPr>
      <w:r w:rsidRPr="00970905">
        <w:rPr>
          <w:rFonts w:ascii="Open Sans" w:hAnsi="Open Sans" w:cs="Open Sans"/>
          <w:color w:val="000000"/>
          <w:kern w:val="0"/>
          <w:sz w:val="21"/>
          <w:szCs w:val="21"/>
          <w14:ligatures w14:val="none"/>
        </w:rPr>
        <w:t>Z ufnością prośmy Maryję, Królową Polski, słowami wielkiego orędownika trzeźwości św. Jana Pawła II:</w:t>
      </w:r>
    </w:p>
    <w:p w14:paraId="206398A4" w14:textId="77777777" w:rsidR="00970905" w:rsidRPr="00970905" w:rsidRDefault="00970905" w:rsidP="00970905">
      <w:pPr>
        <w:spacing w:after="150" w:line="240" w:lineRule="auto"/>
        <w:jc w:val="both"/>
        <w:rPr>
          <w:rFonts w:ascii="Open Sans" w:hAnsi="Open Sans" w:cs="Open Sans"/>
          <w:color w:val="000000"/>
          <w:kern w:val="0"/>
          <w:sz w:val="21"/>
          <w:szCs w:val="21"/>
          <w14:ligatures w14:val="none"/>
        </w:rPr>
      </w:pPr>
      <w:r w:rsidRPr="00970905">
        <w:rPr>
          <w:rFonts w:ascii="Open Sans" w:hAnsi="Open Sans" w:cs="Open Sans"/>
          <w:color w:val="000000"/>
          <w:kern w:val="0"/>
          <w:sz w:val="21"/>
          <w:szCs w:val="21"/>
          <w14:ligatures w14:val="none"/>
        </w:rPr>
        <w:t>„Daj nam łaskę zrozumienia, że odnowę narodu trzeba nam zacząć od własnego serca. (…) Uchroń nas od niewiary, która jest źródłem wszelkiego zła. (…) Daj opamiętanie nietrzeźwym, którzy tak poniżają w sobie godność człowieka i marnują wspólne dobro narodu. (…) Maryjo, uratuj każdego człowieka w Polsce dla Chrystusa. (…) Dajemy Ci całkowite prawo posługiwania się nami, aby uratowani byli wszyscy nasi bracia, aby odmieniło się oblicze polskiej ziemi, aby prawdziwie była ona królestwem Twoim i Twojego Syna. Amen”.</w:t>
      </w:r>
    </w:p>
    <w:p w14:paraId="27E39409" w14:textId="77777777" w:rsidR="00970905" w:rsidRPr="00970905" w:rsidRDefault="00970905" w:rsidP="00970905">
      <w:pPr>
        <w:spacing w:after="150" w:line="240" w:lineRule="auto"/>
        <w:rPr>
          <w:rFonts w:ascii="Open Sans" w:hAnsi="Open Sans" w:cs="Open Sans"/>
          <w:color w:val="000000"/>
          <w:kern w:val="0"/>
          <w:sz w:val="21"/>
          <w:szCs w:val="21"/>
          <w14:ligatures w14:val="none"/>
        </w:rPr>
      </w:pPr>
      <w:r w:rsidRPr="00970905">
        <w:rPr>
          <w:rFonts w:ascii="Open Sans" w:hAnsi="Open Sans" w:cs="Open Sans"/>
          <w:color w:val="000000"/>
          <w:kern w:val="0"/>
          <w:sz w:val="21"/>
          <w:szCs w:val="21"/>
          <w14:ligatures w14:val="none"/>
        </w:rPr>
        <w:t>Łomża, dnia 3 maja 2026 r.</w:t>
      </w:r>
    </w:p>
    <w:p w14:paraId="60B2E98B" w14:textId="77777777" w:rsidR="00970905" w:rsidRPr="00970905" w:rsidRDefault="00970905" w:rsidP="00970905">
      <w:pPr>
        <w:spacing w:after="150" w:line="240" w:lineRule="auto"/>
        <w:jc w:val="right"/>
        <w:rPr>
          <w:rFonts w:ascii="Open Sans" w:hAnsi="Open Sans" w:cs="Open Sans"/>
          <w:color w:val="000000"/>
          <w:kern w:val="0"/>
          <w:sz w:val="21"/>
          <w:szCs w:val="21"/>
          <w14:ligatures w14:val="none"/>
        </w:rPr>
      </w:pPr>
      <w:r w:rsidRPr="00970905">
        <w:rPr>
          <w:rFonts w:ascii="Open Sans" w:hAnsi="Open Sans" w:cs="Open Sans"/>
          <w:i/>
          <w:iCs/>
          <w:color w:val="000000"/>
          <w:kern w:val="0"/>
          <w:sz w:val="21"/>
          <w:szCs w:val="21"/>
          <w14:ligatures w14:val="none"/>
        </w:rPr>
        <w:t>bp Tadeusz Bronakowski</w:t>
      </w:r>
      <w:r w:rsidRPr="00970905">
        <w:rPr>
          <w:rFonts w:ascii="Open Sans" w:hAnsi="Open Sans" w:cs="Open Sans"/>
          <w:i/>
          <w:iCs/>
          <w:color w:val="000000"/>
          <w:kern w:val="0"/>
          <w:sz w:val="21"/>
          <w:szCs w:val="21"/>
          <w14:ligatures w14:val="none"/>
        </w:rPr>
        <w:br/>
      </w:r>
      <w:r w:rsidRPr="00970905">
        <w:rPr>
          <w:rFonts w:ascii="Open Sans" w:hAnsi="Open Sans" w:cs="Open Sans"/>
          <w:color w:val="000000"/>
          <w:kern w:val="0"/>
          <w:sz w:val="21"/>
          <w:szCs w:val="21"/>
          <w14:ligatures w14:val="none"/>
        </w:rPr>
        <w:t>Przewodniczący Zespołu KEP</w:t>
      </w:r>
      <w:r w:rsidRPr="00970905">
        <w:rPr>
          <w:rFonts w:ascii="Open Sans" w:hAnsi="Open Sans" w:cs="Open Sans"/>
          <w:color w:val="000000"/>
          <w:kern w:val="0"/>
          <w:sz w:val="21"/>
          <w:szCs w:val="21"/>
          <w14:ligatures w14:val="none"/>
        </w:rPr>
        <w:br/>
        <w:t>ds. Apostolstwa Trzeźwości i Osób Uzależnionych</w:t>
      </w:r>
    </w:p>
    <w:p w14:paraId="4AB67640" w14:textId="77777777" w:rsidR="00970905" w:rsidRPr="00970905" w:rsidRDefault="00970905" w:rsidP="00970905">
      <w:pPr>
        <w:spacing w:after="150" w:line="240" w:lineRule="auto"/>
        <w:rPr>
          <w:rFonts w:ascii="Open Sans" w:hAnsi="Open Sans" w:cs="Open Sans"/>
          <w:color w:val="000000"/>
          <w:kern w:val="0"/>
          <w:sz w:val="21"/>
          <w:szCs w:val="21"/>
          <w14:ligatures w14:val="none"/>
        </w:rPr>
      </w:pPr>
      <w:r w:rsidRPr="00970905">
        <w:rPr>
          <w:rFonts w:ascii="Open Sans" w:hAnsi="Open Sans" w:cs="Open Sans"/>
          <w:color w:val="000000"/>
          <w:kern w:val="0"/>
          <w:sz w:val="21"/>
          <w:szCs w:val="21"/>
          <w14:ligatures w14:val="none"/>
        </w:rPr>
        <w:t>Materiał do wykorzystania duszpasterskiego w XVIII Niedzielę Zwykłą, 2 sierpnia 2026 r. </w:t>
      </w:r>
    </w:p>
    <w:p w14:paraId="54E35FA6" w14:textId="77777777" w:rsidR="00970905" w:rsidRPr="00970905" w:rsidRDefault="00970905" w:rsidP="00970905">
      <w:pPr>
        <w:spacing w:after="0" w:line="240" w:lineRule="auto"/>
        <w:rPr>
          <w:rFonts w:ascii="Times New Roman" w:eastAsia="Times New Roman" w:hAnsi="Times New Roman" w:cs="Times New Roman"/>
          <w:kern w:val="0"/>
          <w14:ligatures w14:val="none"/>
        </w:rPr>
      </w:pPr>
    </w:p>
    <w:p w14:paraId="35897F93" w14:textId="77777777" w:rsidR="00970905" w:rsidRDefault="00970905"/>
    <w:sectPr w:rsidR="009709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905"/>
    <w:rsid w:val="00041362"/>
    <w:rsid w:val="009709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40982295"/>
  <w15:chartTrackingRefBased/>
  <w15:docId w15:val="{5669C29D-7A84-264C-A871-325B03B40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709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709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7090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7090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7090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7090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7090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7090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7090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090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7090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7090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7090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7090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7090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7090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7090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70905"/>
    <w:rPr>
      <w:rFonts w:eastAsiaTheme="majorEastAsia" w:cstheme="majorBidi"/>
      <w:color w:val="272727" w:themeColor="text1" w:themeTint="D8"/>
    </w:rPr>
  </w:style>
  <w:style w:type="paragraph" w:styleId="Tytu">
    <w:name w:val="Title"/>
    <w:basedOn w:val="Normalny"/>
    <w:next w:val="Normalny"/>
    <w:link w:val="TytuZnak"/>
    <w:uiPriority w:val="10"/>
    <w:qFormat/>
    <w:rsid w:val="009709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7090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7090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7090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70905"/>
    <w:pPr>
      <w:spacing w:before="160"/>
      <w:jc w:val="center"/>
    </w:pPr>
    <w:rPr>
      <w:i/>
      <w:iCs/>
      <w:color w:val="404040" w:themeColor="text1" w:themeTint="BF"/>
    </w:rPr>
  </w:style>
  <w:style w:type="character" w:customStyle="1" w:styleId="CytatZnak">
    <w:name w:val="Cytat Znak"/>
    <w:basedOn w:val="Domylnaczcionkaakapitu"/>
    <w:link w:val="Cytat"/>
    <w:uiPriority w:val="29"/>
    <w:rsid w:val="00970905"/>
    <w:rPr>
      <w:i/>
      <w:iCs/>
      <w:color w:val="404040" w:themeColor="text1" w:themeTint="BF"/>
    </w:rPr>
  </w:style>
  <w:style w:type="paragraph" w:styleId="Akapitzlist">
    <w:name w:val="List Paragraph"/>
    <w:basedOn w:val="Normalny"/>
    <w:uiPriority w:val="34"/>
    <w:qFormat/>
    <w:rsid w:val="00970905"/>
    <w:pPr>
      <w:ind w:left="720"/>
      <w:contextualSpacing/>
    </w:pPr>
  </w:style>
  <w:style w:type="character" w:styleId="Wyrnienieintensywne">
    <w:name w:val="Intense Emphasis"/>
    <w:basedOn w:val="Domylnaczcionkaakapitu"/>
    <w:uiPriority w:val="21"/>
    <w:qFormat/>
    <w:rsid w:val="00970905"/>
    <w:rPr>
      <w:i/>
      <w:iCs/>
      <w:color w:val="0F4761" w:themeColor="accent1" w:themeShade="BF"/>
    </w:rPr>
  </w:style>
  <w:style w:type="paragraph" w:styleId="Cytatintensywny">
    <w:name w:val="Intense Quote"/>
    <w:basedOn w:val="Normalny"/>
    <w:next w:val="Normalny"/>
    <w:link w:val="CytatintensywnyZnak"/>
    <w:uiPriority w:val="30"/>
    <w:qFormat/>
    <w:rsid w:val="009709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70905"/>
    <w:rPr>
      <w:i/>
      <w:iCs/>
      <w:color w:val="0F4761" w:themeColor="accent1" w:themeShade="BF"/>
    </w:rPr>
  </w:style>
  <w:style w:type="character" w:styleId="Odwoanieintensywne">
    <w:name w:val="Intense Reference"/>
    <w:basedOn w:val="Domylnaczcionkaakapitu"/>
    <w:uiPriority w:val="32"/>
    <w:qFormat/>
    <w:rsid w:val="00970905"/>
    <w:rPr>
      <w:b/>
      <w:bCs/>
      <w:smallCaps/>
      <w:color w:val="0F4761" w:themeColor="accent1" w:themeShade="BF"/>
      <w:spacing w:val="5"/>
    </w:rPr>
  </w:style>
  <w:style w:type="paragraph" w:styleId="NormalnyWeb">
    <w:name w:val="Normal (Web)"/>
    <w:basedOn w:val="Normalny"/>
    <w:uiPriority w:val="99"/>
    <w:semiHidden/>
    <w:unhideWhenUsed/>
    <w:rsid w:val="00970905"/>
    <w:pPr>
      <w:spacing w:before="100" w:beforeAutospacing="1" w:after="100" w:afterAutospacing="1" w:line="240" w:lineRule="auto"/>
    </w:pPr>
    <w:rPr>
      <w:rFonts w:ascii="Times New Roman" w:hAnsi="Times New Roman" w:cs="Times New Roman"/>
      <w:kern w:val="0"/>
      <w14:ligatures w14:val="none"/>
    </w:rPr>
  </w:style>
  <w:style w:type="character" w:styleId="Pogrubienie">
    <w:name w:val="Strong"/>
    <w:basedOn w:val="Domylnaczcionkaakapitu"/>
    <w:uiPriority w:val="22"/>
    <w:qFormat/>
    <w:rsid w:val="00970905"/>
    <w:rPr>
      <w:b/>
      <w:bCs/>
    </w:rPr>
  </w:style>
  <w:style w:type="character" w:styleId="Uwydatnienie">
    <w:name w:val="Emphasis"/>
    <w:basedOn w:val="Domylnaczcionkaakapitu"/>
    <w:uiPriority w:val="20"/>
    <w:qFormat/>
    <w:rsid w:val="009709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973</Words>
  <Characters>5841</Characters>
  <Application>Microsoft Office Word</Application>
  <DocSecurity>0</DocSecurity>
  <Lines>48</Lines>
  <Paragraphs>13</Paragraphs>
  <ScaleCrop>false</ScaleCrop>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Matuszewska</dc:creator>
  <cp:keywords/>
  <dc:description/>
  <cp:lastModifiedBy>Barbara Matuszewska</cp:lastModifiedBy>
  <cp:revision>2</cp:revision>
  <dcterms:created xsi:type="dcterms:W3CDTF">2026-07-30T19:06:00Z</dcterms:created>
  <dcterms:modified xsi:type="dcterms:W3CDTF">2026-07-30T19:06:00Z</dcterms:modified>
</cp:coreProperties>
</file>